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3C44" w14:textId="77777777" w:rsidR="00B553A5" w:rsidRPr="00B553A5" w:rsidRDefault="00B553A5" w:rsidP="00B553A5">
      <w:pPr>
        <w:rPr>
          <w:b/>
          <w:bCs/>
        </w:rPr>
      </w:pPr>
      <w:r w:rsidRPr="00B553A5">
        <w:rPr>
          <w:b/>
          <w:bCs/>
        </w:rPr>
        <w:t>Synopsis:</w:t>
      </w:r>
      <w:r>
        <w:rPr>
          <w:b/>
          <w:bCs/>
        </w:rPr>
        <w:t xml:space="preserve"> </w:t>
      </w:r>
      <w:r w:rsidRPr="00B553A5">
        <w:t>Hybrid Power Plant: Integrating Solar Inverter and Windmill Technologies</w:t>
      </w:r>
    </w:p>
    <w:p w14:paraId="61B17231" w14:textId="259AAFF5" w:rsidR="00B553A5" w:rsidRPr="00B553A5" w:rsidRDefault="00B553A5" w:rsidP="00B553A5">
      <w:pPr>
        <w:rPr>
          <w:b/>
          <w:bCs/>
        </w:rPr>
      </w:pPr>
    </w:p>
    <w:p w14:paraId="6F76A7C7" w14:textId="77777777" w:rsidR="00B553A5" w:rsidRPr="00B553A5" w:rsidRDefault="00B553A5" w:rsidP="00B553A5">
      <w:r w:rsidRPr="00B553A5">
        <w:rPr>
          <w:b/>
          <w:bCs/>
        </w:rPr>
        <w:t xml:space="preserve">1. Introduction: </w:t>
      </w:r>
      <w:r w:rsidRPr="00B553A5">
        <w:t>The Hybrid Power Plant project represents a groundbreaking initiative in the realm of renewable energy systems. This endeavor is dedicated to seamlessly merging the capabilities of solar inverters and windmills, with the ultimate goal of establishing a versatile and sustainable hybrid power generation solution. By concurrently harnessing solar and wind energy, this project aspires to redefine the landscape of clean electricity production, offering a reliable and continuous source of power.</w:t>
      </w:r>
    </w:p>
    <w:p w14:paraId="360F6AC4" w14:textId="77777777" w:rsidR="00B553A5" w:rsidRPr="00B553A5" w:rsidRDefault="00B553A5" w:rsidP="00B553A5">
      <w:r w:rsidRPr="00B553A5">
        <w:rPr>
          <w:b/>
          <w:bCs/>
        </w:rPr>
        <w:t xml:space="preserve">2. Objectives: </w:t>
      </w:r>
      <w:r w:rsidRPr="00B553A5">
        <w:t>The primary objectives of the Hybrid Power Plant project are multi-faceted. The project aims to integrate solar inverter technology with windmill power generation, fostering a synergy that optimizes energy output. Further objectives include the development of a seamless system for harnessing solar and wind energy concurrently, optimization for cost-effectiveness and practical implementation, and exploration of the potential for increased power generation through the combination of solar and wind technologies.</w:t>
      </w:r>
    </w:p>
    <w:p w14:paraId="087FA338" w14:textId="77777777" w:rsidR="00B553A5" w:rsidRDefault="00B553A5" w:rsidP="00B553A5">
      <w:r w:rsidRPr="00B553A5">
        <w:rPr>
          <w:b/>
          <w:bCs/>
        </w:rPr>
        <w:t>3. Components</w:t>
      </w:r>
      <w:r w:rsidRPr="00B553A5">
        <w:t>: In addition to the components listed in the Solar Inverter and Solar Battery Charger project, the Hybrid Power Plant incorporates key elements specific to windmill power generation. These include a windmill generator, wind turbine blades, a wind turbine tower, a wind charge controller, a hybrid power plant controller, and additional connecting wires and cables.</w:t>
      </w:r>
    </w:p>
    <w:p w14:paraId="61C54CFC" w14:textId="165B37DC" w:rsidR="00B553A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Pr>
          <w:rFonts w:ascii="Calibri" w:hAnsi="Calibri" w:cs="Arial"/>
          <w:color w:val="000000" w:themeColor="text1"/>
          <w:kern w:val="24"/>
        </w:rPr>
        <w:t xml:space="preserve">Turbine unit for electricity generation through wind </w:t>
      </w:r>
    </w:p>
    <w:p w14:paraId="32902EBC" w14:textId="4B59476B" w:rsidR="00B553A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Pr>
          <w:rFonts w:ascii="Calibri" w:hAnsi="Calibri" w:cs="Arial"/>
          <w:color w:val="000000" w:themeColor="text1"/>
          <w:kern w:val="24"/>
        </w:rPr>
        <w:t>Fans for converting Air flow energy into electricity</w:t>
      </w:r>
    </w:p>
    <w:p w14:paraId="4914F808" w14:textId="69D8B28B" w:rsidR="00B553A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Pr>
          <w:rFonts w:ascii="Calibri" w:hAnsi="Calibri" w:cs="Arial"/>
          <w:color w:val="000000" w:themeColor="text1"/>
          <w:kern w:val="24"/>
        </w:rPr>
        <w:t xml:space="preserve">Wind </w:t>
      </w:r>
      <w:proofErr w:type="gramStart"/>
      <w:r>
        <w:rPr>
          <w:rFonts w:ascii="Calibri" w:hAnsi="Calibri" w:cs="Arial"/>
          <w:color w:val="000000" w:themeColor="text1"/>
          <w:kern w:val="24"/>
        </w:rPr>
        <w:t>mill</w:t>
      </w:r>
      <w:proofErr w:type="gramEnd"/>
      <w:r>
        <w:rPr>
          <w:rFonts w:ascii="Calibri" w:hAnsi="Calibri" w:cs="Arial"/>
          <w:color w:val="000000" w:themeColor="text1"/>
          <w:kern w:val="24"/>
        </w:rPr>
        <w:t xml:space="preserve"> charger circuit</w:t>
      </w:r>
    </w:p>
    <w:p w14:paraId="5CBA35C3" w14:textId="08997D33" w:rsidR="00B553A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Pr>
          <w:rFonts w:ascii="Calibri" w:hAnsi="Calibri" w:cs="Arial"/>
          <w:color w:val="000000" w:themeColor="text1"/>
          <w:kern w:val="24"/>
        </w:rPr>
        <w:t>A house unit for the demo of the windmill power.</w:t>
      </w:r>
    </w:p>
    <w:p w14:paraId="4CEB0269" w14:textId="35119CA3" w:rsidR="00B553A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Pr>
          <w:rFonts w:ascii="Calibri" w:hAnsi="Calibri" w:cs="Arial"/>
          <w:color w:val="000000" w:themeColor="text1"/>
          <w:kern w:val="24"/>
        </w:rPr>
        <w:t xml:space="preserve">High Speed Air Blower unit. </w:t>
      </w:r>
    </w:p>
    <w:p w14:paraId="545DC06E" w14:textId="398C988E"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1- 1x CD4047 IC </w:t>
      </w:r>
    </w:p>
    <w:p w14:paraId="2BAC0EAF"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2- 2x N CHANNEL MOSFET (75N75 or IRFP3205) </w:t>
      </w:r>
    </w:p>
    <w:p w14:paraId="02BC176F"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3- 2X 220 OHM RESISTORS </w:t>
      </w:r>
    </w:p>
    <w:p w14:paraId="04DBB839"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4- 1X 14 PIN BASE </w:t>
      </w:r>
    </w:p>
    <w:p w14:paraId="7C370D57"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5- 1X 10K VERIABLE RESISTORS </w:t>
      </w:r>
    </w:p>
    <w:p w14:paraId="6707C100"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6- 1X 0.1UF NONPOLAR CAPACITOR </w:t>
      </w:r>
    </w:p>
    <w:p w14:paraId="2F83F80A" w14:textId="77777777" w:rsidR="00B553A5" w:rsidRPr="005C0855" w:rsidRDefault="00B553A5" w:rsidP="00B553A5">
      <w:pPr>
        <w:pStyle w:val="ListParagraph"/>
        <w:numPr>
          <w:ilvl w:val="0"/>
          <w:numId w:val="2"/>
        </w:numPr>
        <w:kinsoku w:val="0"/>
        <w:overflowPunct w:val="0"/>
        <w:textAlignment w:val="baseline"/>
        <w:rPr>
          <w:rFonts w:ascii="Calibri" w:hAnsi="Calibri" w:cs="Arial"/>
          <w:color w:val="000000" w:themeColor="text1"/>
          <w:kern w:val="24"/>
        </w:rPr>
      </w:pPr>
      <w:r w:rsidRPr="005C0855">
        <w:rPr>
          <w:rFonts w:ascii="Calibri" w:hAnsi="Calibri" w:cs="Arial"/>
          <w:color w:val="000000" w:themeColor="text1"/>
          <w:kern w:val="24"/>
        </w:rPr>
        <w:t xml:space="preserve">7- 1x 1000 </w:t>
      </w:r>
      <w:proofErr w:type="spellStart"/>
      <w:r w:rsidRPr="005C0855">
        <w:rPr>
          <w:rFonts w:ascii="Calibri" w:hAnsi="Calibri" w:cs="Arial"/>
          <w:color w:val="000000" w:themeColor="text1"/>
          <w:kern w:val="24"/>
        </w:rPr>
        <w:t>uF</w:t>
      </w:r>
      <w:proofErr w:type="spellEnd"/>
      <w:r w:rsidRPr="005C0855">
        <w:rPr>
          <w:rFonts w:ascii="Calibri" w:hAnsi="Calibri" w:cs="Arial"/>
          <w:color w:val="000000" w:themeColor="text1"/>
          <w:kern w:val="24"/>
        </w:rPr>
        <w:t xml:space="preserve"> 25V CAPACITOR </w:t>
      </w:r>
    </w:p>
    <w:p w14:paraId="74CF65B5" w14:textId="77777777" w:rsidR="00B553A5" w:rsidRPr="005C0855" w:rsidRDefault="00B553A5" w:rsidP="00B553A5">
      <w:pPr>
        <w:numPr>
          <w:ilvl w:val="0"/>
          <w:numId w:val="2"/>
        </w:numPr>
      </w:pPr>
      <w:r w:rsidRPr="005C0855">
        <w:t xml:space="preserve">8- 2X 10K RESISTORS </w:t>
      </w:r>
    </w:p>
    <w:p w14:paraId="537DB4EF" w14:textId="77777777" w:rsidR="00B553A5" w:rsidRPr="005C0855" w:rsidRDefault="00B553A5" w:rsidP="00B553A5">
      <w:pPr>
        <w:numPr>
          <w:ilvl w:val="0"/>
          <w:numId w:val="2"/>
        </w:numPr>
      </w:pPr>
      <w:r w:rsidRPr="005C0855">
        <w:t xml:space="preserve">9- 1X 2 PIN TERMINAL BLOCK OPTIONAL </w:t>
      </w:r>
    </w:p>
    <w:p w14:paraId="1893091F" w14:textId="77777777" w:rsidR="00B553A5" w:rsidRPr="005C0855" w:rsidRDefault="00B553A5" w:rsidP="00B553A5">
      <w:pPr>
        <w:numPr>
          <w:ilvl w:val="0"/>
          <w:numId w:val="2"/>
        </w:numPr>
      </w:pPr>
      <w:r w:rsidRPr="005C0855">
        <w:t xml:space="preserve">10- 1X 3 PIN TERMINAL BLOCK OPTIONAL </w:t>
      </w:r>
    </w:p>
    <w:p w14:paraId="5BD1AB00" w14:textId="77777777" w:rsidR="00B553A5" w:rsidRPr="005C0855" w:rsidRDefault="00B553A5" w:rsidP="00B553A5">
      <w:pPr>
        <w:numPr>
          <w:ilvl w:val="0"/>
          <w:numId w:val="2"/>
        </w:numPr>
      </w:pPr>
      <w:r w:rsidRPr="005C0855">
        <w:t xml:space="preserve">11- 2X HEAT SINK </w:t>
      </w:r>
    </w:p>
    <w:p w14:paraId="1599F672" w14:textId="77777777" w:rsidR="00B553A5" w:rsidRPr="005C0855" w:rsidRDefault="00B553A5" w:rsidP="00B553A5">
      <w:pPr>
        <w:numPr>
          <w:ilvl w:val="0"/>
          <w:numId w:val="2"/>
        </w:numPr>
      </w:pPr>
      <w:r w:rsidRPr="005C0855">
        <w:t xml:space="preserve">12- PIECE OF VERO BOARD </w:t>
      </w:r>
    </w:p>
    <w:p w14:paraId="4E9025EA" w14:textId="77777777" w:rsidR="00B553A5" w:rsidRPr="005C0855" w:rsidRDefault="00B553A5" w:rsidP="00B553A5">
      <w:pPr>
        <w:numPr>
          <w:ilvl w:val="0"/>
          <w:numId w:val="2"/>
        </w:numPr>
      </w:pPr>
      <w:r w:rsidRPr="005C0855">
        <w:t xml:space="preserve">13- JUMPER WIRES </w:t>
      </w:r>
    </w:p>
    <w:p w14:paraId="0B0B6C2F" w14:textId="77777777" w:rsidR="00B553A5" w:rsidRPr="005C0855" w:rsidRDefault="00B553A5" w:rsidP="00B553A5">
      <w:pPr>
        <w:numPr>
          <w:ilvl w:val="0"/>
          <w:numId w:val="2"/>
        </w:numPr>
      </w:pPr>
      <w:r w:rsidRPr="005C0855">
        <w:t>14- 12V, 0V, 12V TRANSFORMER</w:t>
      </w:r>
    </w:p>
    <w:p w14:paraId="5042094F" w14:textId="77777777" w:rsidR="00B553A5" w:rsidRPr="005C0855" w:rsidRDefault="00B553A5" w:rsidP="00B553A5">
      <w:pPr>
        <w:numPr>
          <w:ilvl w:val="0"/>
          <w:numId w:val="2"/>
        </w:numPr>
      </w:pPr>
      <w:r w:rsidRPr="005C0855">
        <w:rPr>
          <w:u w:val="single"/>
        </w:rPr>
        <w:t>Solar panel – 12V</w:t>
      </w:r>
    </w:p>
    <w:p w14:paraId="106C0B6C" w14:textId="77777777" w:rsidR="00B553A5" w:rsidRPr="005C0855" w:rsidRDefault="00B553A5" w:rsidP="00B553A5">
      <w:pPr>
        <w:numPr>
          <w:ilvl w:val="0"/>
          <w:numId w:val="2"/>
        </w:numPr>
      </w:pPr>
      <w:r w:rsidRPr="005C0855">
        <w:rPr>
          <w:u w:val="single"/>
        </w:rPr>
        <w:lastRenderedPageBreak/>
        <w:t>LM317 voltage regulator</w:t>
      </w:r>
    </w:p>
    <w:p w14:paraId="1BFEDB0B" w14:textId="77777777" w:rsidR="00B553A5" w:rsidRPr="005C0855" w:rsidRDefault="00B553A5" w:rsidP="00B553A5">
      <w:pPr>
        <w:numPr>
          <w:ilvl w:val="0"/>
          <w:numId w:val="2"/>
        </w:numPr>
      </w:pPr>
      <w:r w:rsidRPr="005C0855">
        <w:rPr>
          <w:u w:val="single"/>
        </w:rPr>
        <w:t>DC battery</w:t>
      </w:r>
    </w:p>
    <w:p w14:paraId="1B26004D" w14:textId="77777777" w:rsidR="00B553A5" w:rsidRPr="005C0855" w:rsidRDefault="00B553A5" w:rsidP="00B553A5">
      <w:pPr>
        <w:numPr>
          <w:ilvl w:val="0"/>
          <w:numId w:val="2"/>
        </w:numPr>
      </w:pPr>
      <w:r w:rsidRPr="005C0855">
        <w:rPr>
          <w:u w:val="single"/>
        </w:rPr>
        <w:t>Diode – 1n4007</w:t>
      </w:r>
    </w:p>
    <w:p w14:paraId="1BE65281" w14:textId="77777777" w:rsidR="00B553A5" w:rsidRPr="005C0855" w:rsidRDefault="00B553A5" w:rsidP="00B553A5">
      <w:pPr>
        <w:numPr>
          <w:ilvl w:val="0"/>
          <w:numId w:val="2"/>
        </w:numPr>
      </w:pPr>
      <w:r w:rsidRPr="005C0855">
        <w:rPr>
          <w:u w:val="single"/>
        </w:rPr>
        <w:t>Capacitor – 0.1uF</w:t>
      </w:r>
    </w:p>
    <w:p w14:paraId="6DF7F21B" w14:textId="77777777" w:rsidR="00B553A5" w:rsidRPr="005C0855" w:rsidRDefault="00B553A5" w:rsidP="00B553A5">
      <w:pPr>
        <w:numPr>
          <w:ilvl w:val="0"/>
          <w:numId w:val="2"/>
        </w:numPr>
      </w:pPr>
      <w:r w:rsidRPr="005C0855">
        <w:rPr>
          <w:u w:val="single"/>
        </w:rPr>
        <w:t>Schottky diode – 3A, 50V</w:t>
      </w:r>
    </w:p>
    <w:p w14:paraId="5C0FEE71" w14:textId="77777777" w:rsidR="00B553A5" w:rsidRPr="005C0855" w:rsidRDefault="00B553A5" w:rsidP="00B553A5">
      <w:pPr>
        <w:numPr>
          <w:ilvl w:val="0"/>
          <w:numId w:val="2"/>
        </w:numPr>
      </w:pPr>
      <w:r w:rsidRPr="005C0855">
        <w:rPr>
          <w:u w:val="single"/>
        </w:rPr>
        <w:t>Resistors – 220, 680 ohms</w:t>
      </w:r>
    </w:p>
    <w:p w14:paraId="6A3B4FF9" w14:textId="77777777" w:rsidR="00B553A5" w:rsidRPr="005C0855" w:rsidRDefault="00B553A5" w:rsidP="00B553A5">
      <w:pPr>
        <w:numPr>
          <w:ilvl w:val="0"/>
          <w:numId w:val="2"/>
        </w:numPr>
      </w:pPr>
      <w:r w:rsidRPr="005C0855">
        <w:rPr>
          <w:u w:val="single"/>
        </w:rPr>
        <w:t>Pot – 2K</w:t>
      </w:r>
    </w:p>
    <w:p w14:paraId="0077E505" w14:textId="77777777" w:rsidR="00B553A5" w:rsidRPr="005C0855" w:rsidRDefault="00B553A5" w:rsidP="00B553A5">
      <w:pPr>
        <w:numPr>
          <w:ilvl w:val="0"/>
          <w:numId w:val="2"/>
        </w:numPr>
      </w:pPr>
      <w:r w:rsidRPr="005C0855">
        <w:rPr>
          <w:u w:val="single"/>
        </w:rPr>
        <w:t>Connecting wires</w:t>
      </w:r>
    </w:p>
    <w:p w14:paraId="3D7F3695" w14:textId="77777777" w:rsidR="00B553A5" w:rsidRDefault="00B553A5" w:rsidP="00B553A5"/>
    <w:p w14:paraId="680C0D13" w14:textId="77777777" w:rsidR="00B553A5" w:rsidRPr="005C0855" w:rsidRDefault="00B553A5" w:rsidP="00B553A5">
      <w:r w:rsidRPr="005C0855">
        <w:t xml:space="preserve">Circuit </w:t>
      </w:r>
      <w:proofErr w:type="gramStart"/>
      <w:r w:rsidRPr="005C0855">
        <w:t>Diagram:-</w:t>
      </w:r>
      <w:proofErr w:type="gramEnd"/>
      <w:r w:rsidRPr="005C0855">
        <w:t xml:space="preserve"> </w:t>
      </w:r>
    </w:p>
    <w:p w14:paraId="315E86DE" w14:textId="77777777" w:rsidR="00B553A5" w:rsidRPr="005C0855" w:rsidRDefault="00B553A5" w:rsidP="00B553A5">
      <w:r w:rsidRPr="005C0855">
        <w:rPr>
          <w:noProof/>
        </w:rPr>
        <w:drawing>
          <wp:inline distT="0" distB="0" distL="0" distR="0" wp14:anchorId="42A3D81C" wp14:editId="22A685A9">
            <wp:extent cx="5943600" cy="3342005"/>
            <wp:effectExtent l="0" t="0" r="0" b="0"/>
            <wp:docPr id="504050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42005"/>
                    </a:xfrm>
                    <a:prstGeom prst="rect">
                      <a:avLst/>
                    </a:prstGeom>
                    <a:noFill/>
                    <a:ln>
                      <a:noFill/>
                    </a:ln>
                  </pic:spPr>
                </pic:pic>
              </a:graphicData>
            </a:graphic>
          </wp:inline>
        </w:drawing>
      </w:r>
    </w:p>
    <w:p w14:paraId="1268BAE2" w14:textId="77777777" w:rsidR="00B553A5" w:rsidRPr="005C0855" w:rsidRDefault="00B553A5" w:rsidP="00B553A5">
      <w:pPr>
        <w:jc w:val="center"/>
      </w:pPr>
      <w:r w:rsidRPr="005C0855">
        <w:t>Solar Inverter Circuit Diagram</w:t>
      </w:r>
    </w:p>
    <w:p w14:paraId="56D62779" w14:textId="77777777" w:rsidR="00B553A5" w:rsidRPr="005C0855" w:rsidRDefault="00B553A5" w:rsidP="00B553A5">
      <w:pPr>
        <w:jc w:val="center"/>
      </w:pPr>
    </w:p>
    <w:p w14:paraId="70B52FB6" w14:textId="77777777" w:rsidR="00B553A5" w:rsidRPr="005C0855" w:rsidRDefault="00B553A5" w:rsidP="00B553A5">
      <w:pPr>
        <w:jc w:val="center"/>
      </w:pPr>
      <w:r w:rsidRPr="005C0855">
        <w:rPr>
          <w:noProof/>
        </w:rPr>
        <w:lastRenderedPageBreak/>
        <w:drawing>
          <wp:inline distT="0" distB="0" distL="0" distR="0" wp14:anchorId="696275EA" wp14:editId="015283D4">
            <wp:extent cx="5943600" cy="2372995"/>
            <wp:effectExtent l="0" t="0" r="0" b="8255"/>
            <wp:docPr id="25603" name="Picture 3">
              <a:extLst xmlns:a="http://schemas.openxmlformats.org/drawingml/2006/main">
                <a:ext uri="{FF2B5EF4-FFF2-40B4-BE49-F238E27FC236}">
                  <a16:creationId xmlns:a16="http://schemas.microsoft.com/office/drawing/2014/main" id="{A1623471-1F4C-A47E-2CF6-2D2B28504F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03" name="Picture 3">
                      <a:extLst>
                        <a:ext uri="{FF2B5EF4-FFF2-40B4-BE49-F238E27FC236}">
                          <a16:creationId xmlns:a16="http://schemas.microsoft.com/office/drawing/2014/main" id="{A1623471-1F4C-A47E-2CF6-2D2B28504F28}"/>
                        </a:ext>
                      </a:extLst>
                    </pic:cNvPr>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2372995"/>
                    </a:xfrm>
                    <a:prstGeom prst="rect">
                      <a:avLst/>
                    </a:prstGeom>
                    <a:noFill/>
                    <a:ln>
                      <a:noFill/>
                    </a:ln>
                  </pic:spPr>
                </pic:pic>
              </a:graphicData>
            </a:graphic>
          </wp:inline>
        </w:drawing>
      </w:r>
    </w:p>
    <w:p w14:paraId="71F44264" w14:textId="77777777" w:rsidR="00B553A5" w:rsidRPr="005C0855" w:rsidRDefault="00B553A5" w:rsidP="00B553A5">
      <w:pPr>
        <w:jc w:val="center"/>
      </w:pPr>
      <w:r w:rsidRPr="005C0855">
        <w:t xml:space="preserve">Solar </w:t>
      </w:r>
      <w:proofErr w:type="spellStart"/>
      <w:r w:rsidRPr="005C0855">
        <w:t>charrger</w:t>
      </w:r>
      <w:proofErr w:type="spellEnd"/>
      <w:r w:rsidRPr="005C0855">
        <w:t xml:space="preserve"> Circuit Diagram</w:t>
      </w:r>
    </w:p>
    <w:p w14:paraId="2D5D1C1B" w14:textId="77777777" w:rsidR="00B553A5" w:rsidRPr="00B553A5" w:rsidRDefault="00B553A5" w:rsidP="00B553A5"/>
    <w:p w14:paraId="23A54FCC" w14:textId="77777777" w:rsidR="00B553A5" w:rsidRPr="00B553A5" w:rsidRDefault="00B553A5" w:rsidP="00B553A5">
      <w:r w:rsidRPr="00B553A5">
        <w:rPr>
          <w:b/>
          <w:bCs/>
        </w:rPr>
        <w:t xml:space="preserve">4. Working Principle: </w:t>
      </w:r>
      <w:r w:rsidRPr="00B553A5">
        <w:t>The project's working principle involves the harmonious integration of solar inverter and windmill technologies. Solar panels convert sunlight into DC power, with the solar inverter transforming it into usable AC power. Simultaneously, wind turbine blades capture wind energy, converting it into rotational motion for the windmill generator. The wind charge controller regulates the incoming wind power, optimizing battery charging. The hybrid power plant controller intelligently balances and optimizes the contributions of solar and wind energy, ensuring a consistent and stable power supply.</w:t>
      </w:r>
    </w:p>
    <w:p w14:paraId="17F2FE48" w14:textId="77777777" w:rsidR="00B553A5" w:rsidRPr="00B553A5" w:rsidRDefault="00B553A5" w:rsidP="00B553A5">
      <w:r w:rsidRPr="00B553A5">
        <w:rPr>
          <w:b/>
          <w:bCs/>
        </w:rPr>
        <w:t xml:space="preserve">5. Benefits and Applications: </w:t>
      </w:r>
      <w:r w:rsidRPr="00B553A5">
        <w:t>The Hybrid Power Plant project offers an array of benefits, including enhanced power output through the synergy of solar and wind energy, improved reliability with a continuous energy supply, suitability for locations with varying weather conditions, and a significant contribution to environmental sustainability through the utilization of renewable energy sources. The potential applications of this hybrid power plant span across various sectors, from residential settings to industrial and remote locations.</w:t>
      </w:r>
    </w:p>
    <w:p w14:paraId="6011DA55" w14:textId="77777777" w:rsidR="00B553A5" w:rsidRPr="00B553A5" w:rsidRDefault="00B553A5" w:rsidP="00B553A5">
      <w:r w:rsidRPr="00B553A5">
        <w:rPr>
          <w:b/>
          <w:bCs/>
        </w:rPr>
        <w:t xml:space="preserve">6. Educational Value: </w:t>
      </w:r>
      <w:r w:rsidRPr="00B553A5">
        <w:t>The educational value of the project is substantial. It provides students with a comprehensive understanding of hybrid renewable energy systems, fostering hands-on experience with both solar and wind technologies. Additionally, it encourages interdisciplinary learning by merging concepts from electrical engineering and sustainable energy practices.</w:t>
      </w:r>
    </w:p>
    <w:p w14:paraId="27F1E857" w14:textId="77777777" w:rsidR="00B553A5" w:rsidRPr="00B553A5" w:rsidRDefault="00B553A5" w:rsidP="00B553A5">
      <w:r w:rsidRPr="00B553A5">
        <w:rPr>
          <w:b/>
          <w:bCs/>
        </w:rPr>
        <w:t xml:space="preserve">7. Conclusion: </w:t>
      </w:r>
      <w:r w:rsidRPr="00B553A5">
        <w:t>In conclusion, the Hybrid Power Plant project represents a pivotal step towards addressing the escalating demand for sustainable energy solutions. By intricately intertwining solar inverter and windmill technologies, this project not only serves as a practical model for creating hybrid power systems but also contributes to the ongoing discourse on the integration of multiple renewable energy sources.</w:t>
      </w:r>
    </w:p>
    <w:p w14:paraId="066B15F2" w14:textId="77777777" w:rsidR="00B553A5" w:rsidRPr="00B553A5" w:rsidRDefault="00B553A5" w:rsidP="00B553A5">
      <w:r w:rsidRPr="00B553A5">
        <w:rPr>
          <w:b/>
          <w:bCs/>
        </w:rPr>
        <w:t xml:space="preserve">8. Future Scope: </w:t>
      </w:r>
      <w:r w:rsidRPr="00B553A5">
        <w:t xml:space="preserve">The future scope of the Hybrid Power Plant project is vast, with potential avenues for further refinement and innovation. This includes integration with advanced energy storage systems for increased reliability, the implementation of smart control systems for efficient energy management, and </w:t>
      </w:r>
      <w:r w:rsidRPr="00B553A5">
        <w:lastRenderedPageBreak/>
        <w:t>ongoing research and development opportunities for the optimization and scalability of hybrid power plants. As the demand for sustainable energy solutions continues to grow, the Hybrid Power Plant project stands poised to play a crucial role in shaping the future of renewable energy.</w:t>
      </w:r>
    </w:p>
    <w:p w14:paraId="587CB8F1" w14:textId="77777777" w:rsidR="00B553A5" w:rsidRPr="00B553A5" w:rsidRDefault="00B553A5" w:rsidP="005A17ED"/>
    <w:p w14:paraId="17AA119D" w14:textId="77777777" w:rsidR="00B553A5" w:rsidRDefault="00B553A5" w:rsidP="005A17ED">
      <w:pPr>
        <w:rPr>
          <w:b/>
          <w:bCs/>
        </w:rPr>
      </w:pPr>
    </w:p>
    <w:p w14:paraId="2B27B0AF" w14:textId="77777777" w:rsidR="00B553A5" w:rsidRDefault="00B553A5" w:rsidP="005A17ED">
      <w:pPr>
        <w:rPr>
          <w:b/>
          <w:bCs/>
        </w:rPr>
      </w:pPr>
    </w:p>
    <w:p w14:paraId="42905E52" w14:textId="77777777" w:rsidR="00B553A5" w:rsidRDefault="00B553A5" w:rsidP="005A17ED">
      <w:pPr>
        <w:rPr>
          <w:b/>
          <w:bCs/>
        </w:rPr>
      </w:pPr>
    </w:p>
    <w:p w14:paraId="2891BEAA" w14:textId="77777777" w:rsidR="00B553A5" w:rsidRDefault="00B553A5" w:rsidP="005A17ED">
      <w:pPr>
        <w:rPr>
          <w:b/>
          <w:bCs/>
        </w:rPr>
      </w:pPr>
    </w:p>
    <w:p w14:paraId="21CAA153" w14:textId="77777777" w:rsidR="00577502" w:rsidRPr="005C0855" w:rsidRDefault="00577502"/>
    <w:sectPr w:rsidR="00577502" w:rsidRPr="005C08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E4638"/>
    <w:multiLevelType w:val="multilevel"/>
    <w:tmpl w:val="4BFE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B13EC3"/>
    <w:multiLevelType w:val="multilevel"/>
    <w:tmpl w:val="998AEE1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D31309"/>
    <w:multiLevelType w:val="multilevel"/>
    <w:tmpl w:val="C680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F43376"/>
    <w:multiLevelType w:val="multilevel"/>
    <w:tmpl w:val="C9740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B150C4B"/>
    <w:multiLevelType w:val="multilevel"/>
    <w:tmpl w:val="7DBE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A1594"/>
    <w:multiLevelType w:val="multilevel"/>
    <w:tmpl w:val="15C4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2AB03BA"/>
    <w:multiLevelType w:val="multilevel"/>
    <w:tmpl w:val="3B88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4CC0251"/>
    <w:multiLevelType w:val="hybridMultilevel"/>
    <w:tmpl w:val="F8208ED8"/>
    <w:lvl w:ilvl="0" w:tplc="78664B6E">
      <w:start w:val="1"/>
      <w:numFmt w:val="bullet"/>
      <w:lvlText w:val="•"/>
      <w:lvlJc w:val="left"/>
      <w:pPr>
        <w:tabs>
          <w:tab w:val="num" w:pos="720"/>
        </w:tabs>
        <w:ind w:left="720" w:hanging="360"/>
      </w:pPr>
      <w:rPr>
        <w:rFonts w:ascii="Times New Roman" w:hAnsi="Times New Roman" w:hint="default"/>
      </w:rPr>
    </w:lvl>
    <w:lvl w:ilvl="1" w:tplc="301639DA" w:tentative="1">
      <w:start w:val="1"/>
      <w:numFmt w:val="bullet"/>
      <w:lvlText w:val="•"/>
      <w:lvlJc w:val="left"/>
      <w:pPr>
        <w:tabs>
          <w:tab w:val="num" w:pos="1440"/>
        </w:tabs>
        <w:ind w:left="1440" w:hanging="360"/>
      </w:pPr>
      <w:rPr>
        <w:rFonts w:ascii="Times New Roman" w:hAnsi="Times New Roman" w:hint="default"/>
      </w:rPr>
    </w:lvl>
    <w:lvl w:ilvl="2" w:tplc="DAE87388" w:tentative="1">
      <w:start w:val="1"/>
      <w:numFmt w:val="bullet"/>
      <w:lvlText w:val="•"/>
      <w:lvlJc w:val="left"/>
      <w:pPr>
        <w:tabs>
          <w:tab w:val="num" w:pos="2160"/>
        </w:tabs>
        <w:ind w:left="2160" w:hanging="360"/>
      </w:pPr>
      <w:rPr>
        <w:rFonts w:ascii="Times New Roman" w:hAnsi="Times New Roman" w:hint="default"/>
      </w:rPr>
    </w:lvl>
    <w:lvl w:ilvl="3" w:tplc="8A58CA38" w:tentative="1">
      <w:start w:val="1"/>
      <w:numFmt w:val="bullet"/>
      <w:lvlText w:val="•"/>
      <w:lvlJc w:val="left"/>
      <w:pPr>
        <w:tabs>
          <w:tab w:val="num" w:pos="2880"/>
        </w:tabs>
        <w:ind w:left="2880" w:hanging="360"/>
      </w:pPr>
      <w:rPr>
        <w:rFonts w:ascii="Times New Roman" w:hAnsi="Times New Roman" w:hint="default"/>
      </w:rPr>
    </w:lvl>
    <w:lvl w:ilvl="4" w:tplc="7482FE56" w:tentative="1">
      <w:start w:val="1"/>
      <w:numFmt w:val="bullet"/>
      <w:lvlText w:val="•"/>
      <w:lvlJc w:val="left"/>
      <w:pPr>
        <w:tabs>
          <w:tab w:val="num" w:pos="3600"/>
        </w:tabs>
        <w:ind w:left="3600" w:hanging="360"/>
      </w:pPr>
      <w:rPr>
        <w:rFonts w:ascii="Times New Roman" w:hAnsi="Times New Roman" w:hint="default"/>
      </w:rPr>
    </w:lvl>
    <w:lvl w:ilvl="5" w:tplc="C6786628" w:tentative="1">
      <w:start w:val="1"/>
      <w:numFmt w:val="bullet"/>
      <w:lvlText w:val="•"/>
      <w:lvlJc w:val="left"/>
      <w:pPr>
        <w:tabs>
          <w:tab w:val="num" w:pos="4320"/>
        </w:tabs>
        <w:ind w:left="4320" w:hanging="360"/>
      </w:pPr>
      <w:rPr>
        <w:rFonts w:ascii="Times New Roman" w:hAnsi="Times New Roman" w:hint="default"/>
      </w:rPr>
    </w:lvl>
    <w:lvl w:ilvl="6" w:tplc="AD40168E" w:tentative="1">
      <w:start w:val="1"/>
      <w:numFmt w:val="bullet"/>
      <w:lvlText w:val="•"/>
      <w:lvlJc w:val="left"/>
      <w:pPr>
        <w:tabs>
          <w:tab w:val="num" w:pos="5040"/>
        </w:tabs>
        <w:ind w:left="5040" w:hanging="360"/>
      </w:pPr>
      <w:rPr>
        <w:rFonts w:ascii="Times New Roman" w:hAnsi="Times New Roman" w:hint="default"/>
      </w:rPr>
    </w:lvl>
    <w:lvl w:ilvl="7" w:tplc="CCAA55AC" w:tentative="1">
      <w:start w:val="1"/>
      <w:numFmt w:val="bullet"/>
      <w:lvlText w:val="•"/>
      <w:lvlJc w:val="left"/>
      <w:pPr>
        <w:tabs>
          <w:tab w:val="num" w:pos="5760"/>
        </w:tabs>
        <w:ind w:left="5760" w:hanging="360"/>
      </w:pPr>
      <w:rPr>
        <w:rFonts w:ascii="Times New Roman" w:hAnsi="Times New Roman" w:hint="default"/>
      </w:rPr>
    </w:lvl>
    <w:lvl w:ilvl="8" w:tplc="262CE2DC" w:tentative="1">
      <w:start w:val="1"/>
      <w:numFmt w:val="bullet"/>
      <w:lvlText w:val="•"/>
      <w:lvlJc w:val="left"/>
      <w:pPr>
        <w:tabs>
          <w:tab w:val="num" w:pos="6480"/>
        </w:tabs>
        <w:ind w:left="6480" w:hanging="360"/>
      </w:pPr>
      <w:rPr>
        <w:rFonts w:ascii="Times New Roman" w:hAnsi="Times New Roman" w:hint="default"/>
      </w:rPr>
    </w:lvl>
  </w:abstractNum>
  <w:num w:numId="1" w16cid:durableId="1273319502">
    <w:abstractNumId w:val="4"/>
  </w:num>
  <w:num w:numId="2" w16cid:durableId="282856022">
    <w:abstractNumId w:val="1"/>
  </w:num>
  <w:num w:numId="3" w16cid:durableId="1225412168">
    <w:abstractNumId w:val="3"/>
  </w:num>
  <w:num w:numId="4" w16cid:durableId="2007631675">
    <w:abstractNumId w:val="5"/>
  </w:num>
  <w:num w:numId="5" w16cid:durableId="843739522">
    <w:abstractNumId w:val="0"/>
  </w:num>
  <w:num w:numId="6" w16cid:durableId="1685016422">
    <w:abstractNumId w:val="6"/>
  </w:num>
  <w:num w:numId="7" w16cid:durableId="8801179">
    <w:abstractNumId w:val="2"/>
  </w:num>
  <w:num w:numId="8" w16cid:durableId="11982801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E5E"/>
    <w:rsid w:val="00577502"/>
    <w:rsid w:val="005A17ED"/>
    <w:rsid w:val="005C0855"/>
    <w:rsid w:val="00684710"/>
    <w:rsid w:val="00736724"/>
    <w:rsid w:val="00977421"/>
    <w:rsid w:val="009A6E5E"/>
    <w:rsid w:val="009B5C3D"/>
    <w:rsid w:val="00B553A5"/>
    <w:rsid w:val="00D14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A1BDE"/>
  <w15:chartTrackingRefBased/>
  <w15:docId w15:val="{8878E0A9-D1C1-4797-82AA-DE268B7C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8779">
      <w:bodyDiv w:val="1"/>
      <w:marLeft w:val="0"/>
      <w:marRight w:val="0"/>
      <w:marTop w:val="0"/>
      <w:marBottom w:val="0"/>
      <w:divBdr>
        <w:top w:val="none" w:sz="0" w:space="0" w:color="auto"/>
        <w:left w:val="none" w:sz="0" w:space="0" w:color="auto"/>
        <w:bottom w:val="none" w:sz="0" w:space="0" w:color="auto"/>
        <w:right w:val="none" w:sz="0" w:space="0" w:color="auto"/>
      </w:divBdr>
    </w:div>
    <w:div w:id="427967744">
      <w:bodyDiv w:val="1"/>
      <w:marLeft w:val="0"/>
      <w:marRight w:val="0"/>
      <w:marTop w:val="0"/>
      <w:marBottom w:val="0"/>
      <w:divBdr>
        <w:top w:val="none" w:sz="0" w:space="0" w:color="auto"/>
        <w:left w:val="none" w:sz="0" w:space="0" w:color="auto"/>
        <w:bottom w:val="none" w:sz="0" w:space="0" w:color="auto"/>
        <w:right w:val="none" w:sz="0" w:space="0" w:color="auto"/>
      </w:divBdr>
    </w:div>
    <w:div w:id="454524481">
      <w:bodyDiv w:val="1"/>
      <w:marLeft w:val="0"/>
      <w:marRight w:val="0"/>
      <w:marTop w:val="0"/>
      <w:marBottom w:val="0"/>
      <w:divBdr>
        <w:top w:val="none" w:sz="0" w:space="0" w:color="auto"/>
        <w:left w:val="none" w:sz="0" w:space="0" w:color="auto"/>
        <w:bottom w:val="none" w:sz="0" w:space="0" w:color="auto"/>
        <w:right w:val="none" w:sz="0" w:space="0" w:color="auto"/>
      </w:divBdr>
    </w:div>
    <w:div w:id="1345740337">
      <w:bodyDiv w:val="1"/>
      <w:marLeft w:val="0"/>
      <w:marRight w:val="0"/>
      <w:marTop w:val="0"/>
      <w:marBottom w:val="0"/>
      <w:divBdr>
        <w:top w:val="none" w:sz="0" w:space="0" w:color="auto"/>
        <w:left w:val="none" w:sz="0" w:space="0" w:color="auto"/>
        <w:bottom w:val="none" w:sz="0" w:space="0" w:color="auto"/>
        <w:right w:val="none" w:sz="0" w:space="0" w:color="auto"/>
      </w:divBdr>
    </w:div>
    <w:div w:id="1988170839">
      <w:bodyDiv w:val="1"/>
      <w:marLeft w:val="0"/>
      <w:marRight w:val="0"/>
      <w:marTop w:val="0"/>
      <w:marBottom w:val="0"/>
      <w:divBdr>
        <w:top w:val="none" w:sz="0" w:space="0" w:color="auto"/>
        <w:left w:val="none" w:sz="0" w:space="0" w:color="auto"/>
        <w:bottom w:val="none" w:sz="0" w:space="0" w:color="auto"/>
        <w:right w:val="none" w:sz="0" w:space="0" w:color="auto"/>
      </w:divBdr>
    </w:div>
    <w:div w:id="2125613574">
      <w:bodyDiv w:val="1"/>
      <w:marLeft w:val="0"/>
      <w:marRight w:val="0"/>
      <w:marTop w:val="0"/>
      <w:marBottom w:val="0"/>
      <w:divBdr>
        <w:top w:val="none" w:sz="0" w:space="0" w:color="auto"/>
        <w:left w:val="none" w:sz="0" w:space="0" w:color="auto"/>
        <w:bottom w:val="none" w:sz="0" w:space="0" w:color="auto"/>
        <w:right w:val="none" w:sz="0" w:space="0" w:color="auto"/>
      </w:divBdr>
    </w:div>
    <w:div w:id="21327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730</Words>
  <Characters>4238</Characters>
  <Application>Microsoft Office Word</Application>
  <DocSecurity>0</DocSecurity>
  <Lines>86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Circuits Bazaar</dc:creator>
  <cp:keywords/>
  <dc:description/>
  <cp:lastModifiedBy>Circuits Bazaar</cp:lastModifiedBy>
  <cp:revision>5</cp:revision>
  <dcterms:created xsi:type="dcterms:W3CDTF">2023-10-31T19:28:00Z</dcterms:created>
  <dcterms:modified xsi:type="dcterms:W3CDTF">2023-11-27T18:26:00Z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eee5cbbc96b669cb43508412c21bbeac8b8744412e432f1343c5c3aa1f5952d4</vt:lpwstr>
  </property>
</Properties>
</file>